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383" w:type="dxa"/>
        <w:tblInd w:w="-318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3"/>
        <w:gridCol w:w="6980"/>
      </w:tblGrid>
      <w:tr w:rsidR="00C506B7" w:rsidRPr="00792EE5" w14:paraId="7C18E3D2" w14:textId="77777777" w:rsidTr="000B04A1">
        <w:tc>
          <w:tcPr>
            <w:tcW w:w="3403" w:type="dxa"/>
          </w:tcPr>
          <w:p w14:paraId="7D31B130" w14:textId="26955436" w:rsidR="00C506B7" w:rsidRPr="00F65D6F" w:rsidRDefault="00F91496" w:rsidP="000B04A1">
            <w:pPr>
              <w:spacing w:before="60" w:line="276" w:lineRule="auto"/>
              <w:jc w:val="center"/>
            </w:pPr>
            <w:r w:rsidRPr="00F65D6F">
              <w:t>SỞ GD</w:t>
            </w:r>
            <w:r w:rsidR="009214B5" w:rsidRPr="00F65D6F">
              <w:t>ĐT</w:t>
            </w:r>
            <w:r w:rsidRPr="00F65D6F">
              <w:t xml:space="preserve"> QUẢNG NAM</w:t>
            </w:r>
          </w:p>
        </w:tc>
        <w:tc>
          <w:tcPr>
            <w:tcW w:w="6980" w:type="dxa"/>
          </w:tcPr>
          <w:p w14:paraId="766782FC" w14:textId="77777777" w:rsidR="00C506B7" w:rsidRPr="00792EE5" w:rsidRDefault="00C506B7" w:rsidP="00C506B7">
            <w:pPr>
              <w:spacing w:before="60" w:line="276" w:lineRule="auto"/>
              <w:jc w:val="center"/>
              <w:rPr>
                <w:b/>
              </w:rPr>
            </w:pPr>
            <w:r w:rsidRPr="00792EE5">
              <w:rPr>
                <w:b/>
              </w:rPr>
              <w:t xml:space="preserve">KIỂM TRA CUỐI KỲ </w:t>
            </w:r>
            <w:r w:rsidR="00111D25" w:rsidRPr="00792EE5">
              <w:rPr>
                <w:b/>
                <w:color w:val="FF0000"/>
              </w:rPr>
              <w:t>II</w:t>
            </w:r>
            <w:r w:rsidRPr="00792EE5">
              <w:rPr>
                <w:b/>
              </w:rPr>
              <w:t xml:space="preserve"> NĂM HỌC </w:t>
            </w:r>
            <w:r w:rsidR="00D86B4C" w:rsidRPr="00792EE5">
              <w:rPr>
                <w:b/>
                <w:color w:val="FF0000"/>
              </w:rPr>
              <w:t>2023-2024</w:t>
            </w:r>
          </w:p>
        </w:tc>
      </w:tr>
      <w:tr w:rsidR="00C506B7" w:rsidRPr="00792EE5" w14:paraId="674D13F4" w14:textId="77777777" w:rsidTr="000B04A1">
        <w:tc>
          <w:tcPr>
            <w:tcW w:w="3403" w:type="dxa"/>
          </w:tcPr>
          <w:p w14:paraId="61E8ED3E" w14:textId="09E488DE" w:rsidR="00C506B7" w:rsidRPr="00792EE5" w:rsidRDefault="00C506B7" w:rsidP="00C506B7">
            <w:pPr>
              <w:spacing w:line="276" w:lineRule="auto"/>
              <w:jc w:val="center"/>
            </w:pPr>
            <w:bookmarkStart w:id="0" w:name="_GoBack"/>
            <w:r w:rsidRPr="00792EE5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7563D7A" wp14:editId="7C8DEFEF">
                      <wp:simplePos x="0" y="0"/>
                      <wp:positionH relativeFrom="column">
                        <wp:posOffset>558800</wp:posOffset>
                      </wp:positionH>
                      <wp:positionV relativeFrom="paragraph">
                        <wp:posOffset>209550</wp:posOffset>
                      </wp:positionV>
                      <wp:extent cx="752475" cy="0"/>
                      <wp:effectExtent l="0" t="0" r="952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524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pt,16.5pt" to="103.2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" strokecolor="black [3040]"/>
                  </w:pict>
                </mc:Fallback>
              </mc:AlternateContent>
            </w:r>
            <w:bookmarkEnd w:id="0"/>
            <w:r w:rsidR="0029012F" w:rsidRPr="00792EE5">
              <w:rPr>
                <w:b/>
              </w:rPr>
              <w:t>TRƯỜNG THPT ÂU CƠ</w:t>
            </w:r>
          </w:p>
        </w:tc>
        <w:tc>
          <w:tcPr>
            <w:tcW w:w="6980" w:type="dxa"/>
          </w:tcPr>
          <w:p w14:paraId="3FE24A66" w14:textId="1580B288" w:rsidR="00C506B7" w:rsidRPr="00792EE5" w:rsidRDefault="0014539A" w:rsidP="00C506B7">
            <w:pPr>
              <w:spacing w:before="60" w:line="276" w:lineRule="auto"/>
              <w:jc w:val="center"/>
              <w:rPr>
                <w:b/>
              </w:rPr>
            </w:pPr>
            <w:r w:rsidRPr="00792EE5">
              <w:rPr>
                <w:b/>
              </w:rPr>
              <w:t>Môn:</w:t>
            </w:r>
            <w:r w:rsidR="00A11C6D" w:rsidRPr="00792EE5">
              <w:rPr>
                <w:b/>
              </w:rPr>
              <w:t xml:space="preserve"> Sinh học </w:t>
            </w:r>
            <w:r w:rsidRPr="00792EE5">
              <w:rPr>
                <w:b/>
              </w:rPr>
              <w:t>– Lớp</w:t>
            </w:r>
            <w:r w:rsidR="00A11C6D" w:rsidRPr="00792EE5">
              <w:rPr>
                <w:b/>
              </w:rPr>
              <w:t xml:space="preserve"> 11</w:t>
            </w:r>
            <w:r w:rsidRPr="00792EE5">
              <w:rPr>
                <w:b/>
              </w:rPr>
              <w:t xml:space="preserve"> </w:t>
            </w:r>
          </w:p>
        </w:tc>
      </w:tr>
      <w:tr w:rsidR="00C506B7" w:rsidRPr="00792EE5" w14:paraId="60324834" w14:textId="77777777" w:rsidTr="000B04A1">
        <w:tc>
          <w:tcPr>
            <w:tcW w:w="3403" w:type="dxa"/>
          </w:tcPr>
          <w:p w14:paraId="030E99B4" w14:textId="06E31568" w:rsidR="00C506B7" w:rsidRPr="00792EE5" w:rsidRDefault="00C506B7" w:rsidP="00FD47F3">
            <w:pPr>
              <w:spacing w:line="276" w:lineRule="auto"/>
              <w:rPr>
                <w:i/>
              </w:rPr>
            </w:pPr>
          </w:p>
        </w:tc>
        <w:tc>
          <w:tcPr>
            <w:tcW w:w="6980" w:type="dxa"/>
          </w:tcPr>
          <w:p w14:paraId="2E9689D4" w14:textId="77777777" w:rsidR="00FD47F3" w:rsidRPr="00792EE5" w:rsidRDefault="00FD47F3" w:rsidP="0013291B">
            <w:pPr>
              <w:spacing w:before="60" w:line="276" w:lineRule="auto"/>
              <w:jc w:val="both"/>
              <w:rPr>
                <w:b/>
              </w:rPr>
            </w:pPr>
          </w:p>
        </w:tc>
      </w:tr>
      <w:tr w:rsidR="00FD47F3" w:rsidRPr="00792EE5" w14:paraId="706E5123" w14:textId="77777777" w:rsidTr="001A4BF8">
        <w:tc>
          <w:tcPr>
            <w:tcW w:w="10383" w:type="dxa"/>
            <w:gridSpan w:val="2"/>
          </w:tcPr>
          <w:p w14:paraId="25134C99" w14:textId="4F67BBD8" w:rsidR="00FD47F3" w:rsidRPr="00792EE5" w:rsidRDefault="0013291B" w:rsidP="0013291B">
            <w:pPr>
              <w:spacing w:before="60" w:line="276" w:lineRule="auto"/>
              <w:jc w:val="center"/>
              <w:rPr>
                <w:b/>
              </w:rPr>
            </w:pPr>
            <w:r w:rsidRPr="00792EE5">
              <w:rPr>
                <w:b/>
              </w:rPr>
              <w:t>NỘI DUNG GIỚI HẠN KIỂM TRA</w:t>
            </w:r>
          </w:p>
        </w:tc>
      </w:tr>
    </w:tbl>
    <w:p w14:paraId="41AE66E4" w14:textId="77777777" w:rsidR="0067063C" w:rsidRPr="00792EE5" w:rsidRDefault="0067063C" w:rsidP="0067063C">
      <w:pPr>
        <w:spacing w:line="276" w:lineRule="auto"/>
        <w:jc w:val="both"/>
        <w:rPr>
          <w:rFonts w:eastAsia="Calibri"/>
          <w:b/>
          <w:bCs/>
          <w:color w:val="000000"/>
        </w:rPr>
      </w:pPr>
    </w:p>
    <w:p w14:paraId="1980BB23" w14:textId="77777777" w:rsidR="00A11C6D" w:rsidRPr="00792EE5" w:rsidRDefault="00A11C6D" w:rsidP="00A11C6D">
      <w:pPr>
        <w:spacing w:line="276" w:lineRule="auto"/>
        <w:jc w:val="both"/>
        <w:rPr>
          <w:rFonts w:eastAsia="Calibri"/>
          <w:b/>
          <w:color w:val="000000"/>
        </w:rPr>
      </w:pPr>
      <w:r w:rsidRPr="00792EE5">
        <w:rPr>
          <w:rFonts w:eastAsia="Calibri"/>
          <w:b/>
          <w:bCs/>
          <w:color w:val="000000"/>
        </w:rPr>
        <w:t>1.</w:t>
      </w:r>
      <w:r w:rsidRPr="00792EE5">
        <w:rPr>
          <w:rFonts w:eastAsia="Calibri"/>
          <w:b/>
          <w:color w:val="000000"/>
        </w:rPr>
        <w:t xml:space="preserve"> Cảm ứng ở động vật</w:t>
      </w:r>
    </w:p>
    <w:p w14:paraId="7A97E42F" w14:textId="4D5C9617" w:rsidR="00A11C6D" w:rsidRPr="00792EE5" w:rsidRDefault="006C41AF" w:rsidP="00A11C6D">
      <w:pPr>
        <w:spacing w:line="276" w:lineRule="auto"/>
        <w:jc w:val="both"/>
        <w:rPr>
          <w:bCs/>
        </w:rPr>
      </w:pPr>
      <w:r w:rsidRPr="00792EE5">
        <w:rPr>
          <w:bCs/>
        </w:rPr>
        <w:t xml:space="preserve">- Nêu </w:t>
      </w:r>
      <w:r w:rsidR="00A11C6D" w:rsidRPr="00792EE5">
        <w:rPr>
          <w:bCs/>
        </w:rPr>
        <w:t>các hình thức cảm ứng ở các nhóm động vật khác nhau.</w:t>
      </w:r>
    </w:p>
    <w:p w14:paraId="3019E14D" w14:textId="77777777" w:rsidR="00A11C6D" w:rsidRPr="00792EE5" w:rsidRDefault="00A11C6D" w:rsidP="00A11C6D">
      <w:pPr>
        <w:spacing w:line="276" w:lineRule="auto"/>
        <w:jc w:val="both"/>
        <w:rPr>
          <w:bCs/>
        </w:rPr>
      </w:pPr>
      <w:r w:rsidRPr="00792EE5">
        <w:rPr>
          <w:bCs/>
        </w:rPr>
        <w:t>- Nêu cấu tạo và chức năng của tế bào thần kinh.</w:t>
      </w:r>
    </w:p>
    <w:p w14:paraId="6BE5151F" w14:textId="77777777" w:rsidR="00A11C6D" w:rsidRPr="00792EE5" w:rsidRDefault="00A11C6D" w:rsidP="00A11C6D">
      <w:pPr>
        <w:spacing w:line="276" w:lineRule="auto"/>
        <w:jc w:val="both"/>
        <w:rPr>
          <w:bCs/>
        </w:rPr>
      </w:pPr>
      <w:r w:rsidRPr="00792EE5">
        <w:rPr>
          <w:bCs/>
        </w:rPr>
        <w:t>- Mô tả cấu tạo của synapse và quá trình truyền tin qua synapse.</w:t>
      </w:r>
    </w:p>
    <w:p w14:paraId="0E3C5965" w14:textId="77777777" w:rsidR="00A11C6D" w:rsidRPr="00792EE5" w:rsidRDefault="00A11C6D" w:rsidP="00A11C6D">
      <w:pPr>
        <w:spacing w:line="276" w:lineRule="auto"/>
        <w:jc w:val="both"/>
        <w:rPr>
          <w:bCs/>
        </w:rPr>
      </w:pPr>
      <w:r w:rsidRPr="00792EE5">
        <w:rPr>
          <w:bCs/>
        </w:rPr>
        <w:t>- Nêu các dạng thụ thể cảm giác và vai trò của chúng.</w:t>
      </w:r>
    </w:p>
    <w:p w14:paraId="3C3E3FC6" w14:textId="77777777" w:rsidR="00A11C6D" w:rsidRPr="00792EE5" w:rsidRDefault="00A11C6D" w:rsidP="00A11C6D">
      <w:pPr>
        <w:spacing w:line="276" w:lineRule="auto"/>
        <w:jc w:val="both"/>
        <w:rPr>
          <w:bCs/>
        </w:rPr>
      </w:pPr>
      <w:r w:rsidRPr="00792EE5">
        <w:rPr>
          <w:bCs/>
        </w:rPr>
        <w:t>- Nêu vai trò của các cảm giác vị giác, xúc giác và khứu giác.</w:t>
      </w:r>
    </w:p>
    <w:p w14:paraId="3B215EBB" w14:textId="77777777" w:rsidR="00A11C6D" w:rsidRPr="00792EE5" w:rsidRDefault="00A11C6D" w:rsidP="00A11C6D">
      <w:pPr>
        <w:spacing w:line="276" w:lineRule="auto"/>
        <w:jc w:val="both"/>
        <w:rPr>
          <w:bCs/>
        </w:rPr>
      </w:pPr>
      <w:r w:rsidRPr="00792EE5">
        <w:rPr>
          <w:bCs/>
        </w:rPr>
        <w:t>- Giải thích cơ chế giảm đau khi uống hoặc tiêm thuốc giảm đau.</w:t>
      </w:r>
    </w:p>
    <w:p w14:paraId="0A3BF092" w14:textId="77777777" w:rsidR="00A11C6D" w:rsidRPr="00792EE5" w:rsidRDefault="00A11C6D" w:rsidP="00A11C6D">
      <w:pPr>
        <w:spacing w:line="276" w:lineRule="auto"/>
        <w:jc w:val="both"/>
        <w:rPr>
          <w:b/>
          <w:bCs/>
        </w:rPr>
      </w:pPr>
      <w:r w:rsidRPr="00792EE5">
        <w:rPr>
          <w:b/>
          <w:bCs/>
        </w:rPr>
        <w:t>2. Tập tính ở động vật</w:t>
      </w:r>
    </w:p>
    <w:p w14:paraId="3888D334" w14:textId="77777777" w:rsidR="00A11C6D" w:rsidRPr="00792EE5" w:rsidRDefault="00A11C6D" w:rsidP="00A11C6D">
      <w:pPr>
        <w:spacing w:line="276" w:lineRule="auto"/>
        <w:jc w:val="both"/>
        <w:rPr>
          <w:bCs/>
        </w:rPr>
      </w:pPr>
      <w:r w:rsidRPr="00792EE5">
        <w:rPr>
          <w:bCs/>
        </w:rPr>
        <w:t>- Nêu khái niệm và vai trò của tập tính đối với động vật, cho ví dụ.</w:t>
      </w:r>
    </w:p>
    <w:p w14:paraId="741B3446" w14:textId="77777777" w:rsidR="00A11C6D" w:rsidRPr="00792EE5" w:rsidRDefault="00A11C6D" w:rsidP="00A11C6D">
      <w:pPr>
        <w:spacing w:line="276" w:lineRule="auto"/>
        <w:jc w:val="both"/>
        <w:rPr>
          <w:bCs/>
        </w:rPr>
      </w:pPr>
      <w:r w:rsidRPr="00792EE5">
        <w:rPr>
          <w:bCs/>
        </w:rPr>
        <w:t>- Phân biệt tập tính bẩm sinh và tập tính học được.</w:t>
      </w:r>
    </w:p>
    <w:p w14:paraId="52B15F15" w14:textId="77777777" w:rsidR="00A11C6D" w:rsidRPr="00792EE5" w:rsidRDefault="00A11C6D" w:rsidP="00A11C6D">
      <w:pPr>
        <w:spacing w:line="276" w:lineRule="auto"/>
        <w:jc w:val="both"/>
        <w:rPr>
          <w:bCs/>
        </w:rPr>
      </w:pPr>
      <w:r w:rsidRPr="00792EE5">
        <w:rPr>
          <w:bCs/>
        </w:rPr>
        <w:t>- Nêu được một số hình thức học tập ở động vật.</w:t>
      </w:r>
    </w:p>
    <w:p w14:paraId="799999FE" w14:textId="05F91CA8" w:rsidR="00A11C6D" w:rsidRPr="00792EE5" w:rsidRDefault="006C41AF" w:rsidP="00A11C6D">
      <w:pPr>
        <w:spacing w:line="276" w:lineRule="auto"/>
        <w:jc w:val="both"/>
        <w:rPr>
          <w:bCs/>
        </w:rPr>
      </w:pPr>
      <w:r w:rsidRPr="00792EE5">
        <w:rPr>
          <w:bCs/>
        </w:rPr>
        <w:t xml:space="preserve">- </w:t>
      </w:r>
      <w:r w:rsidR="00A11C6D" w:rsidRPr="00792EE5">
        <w:rPr>
          <w:bCs/>
        </w:rPr>
        <w:t xml:space="preserve">Trình bày </w:t>
      </w:r>
      <w:r w:rsidRPr="00792EE5">
        <w:rPr>
          <w:bCs/>
        </w:rPr>
        <w:t>một số ứng dụng của</w:t>
      </w:r>
      <w:r w:rsidR="00A11C6D" w:rsidRPr="00792EE5">
        <w:rPr>
          <w:bCs/>
        </w:rPr>
        <w:t xml:space="preserve"> tập tính vào thực tiễn đời sống.</w:t>
      </w:r>
    </w:p>
    <w:p w14:paraId="14B59EA9" w14:textId="77777777" w:rsidR="00A11C6D" w:rsidRPr="00792EE5" w:rsidRDefault="00A11C6D" w:rsidP="00A11C6D">
      <w:pPr>
        <w:spacing w:line="276" w:lineRule="auto"/>
        <w:jc w:val="both"/>
        <w:rPr>
          <w:b/>
          <w:bCs/>
        </w:rPr>
      </w:pPr>
      <w:r w:rsidRPr="00792EE5">
        <w:rPr>
          <w:b/>
          <w:bCs/>
        </w:rPr>
        <w:t xml:space="preserve">3. Khái quát về sinh trưởng và phát triển ở sinh vật </w:t>
      </w:r>
    </w:p>
    <w:p w14:paraId="169476C3" w14:textId="77777777" w:rsidR="00A11C6D" w:rsidRPr="00792EE5" w:rsidRDefault="00A11C6D" w:rsidP="00A11C6D">
      <w:pPr>
        <w:spacing w:line="276" w:lineRule="auto"/>
        <w:jc w:val="both"/>
        <w:rPr>
          <w:bCs/>
        </w:rPr>
      </w:pPr>
      <w:r w:rsidRPr="00792EE5">
        <w:rPr>
          <w:bCs/>
        </w:rPr>
        <w:t>- Nêu khái niệm và các dấu hiệu đặc trưng của sinh trưởng và phát triển ở sinh vật.</w:t>
      </w:r>
    </w:p>
    <w:p w14:paraId="589CE79D" w14:textId="77777777" w:rsidR="00A11C6D" w:rsidRPr="00792EE5" w:rsidRDefault="00A11C6D" w:rsidP="00A11C6D">
      <w:pPr>
        <w:spacing w:line="276" w:lineRule="auto"/>
        <w:jc w:val="both"/>
        <w:rPr>
          <w:bCs/>
        </w:rPr>
      </w:pPr>
      <w:r w:rsidRPr="00792EE5">
        <w:rPr>
          <w:bCs/>
        </w:rPr>
        <w:t>- Phân tích mối quan hệ giữa sinh trưởng và phát triển.</w:t>
      </w:r>
    </w:p>
    <w:p w14:paraId="166E4489" w14:textId="77777777" w:rsidR="00A11C6D" w:rsidRPr="00792EE5" w:rsidRDefault="00A11C6D" w:rsidP="00A11C6D">
      <w:pPr>
        <w:spacing w:line="276" w:lineRule="auto"/>
        <w:jc w:val="both"/>
        <w:rPr>
          <w:bCs/>
        </w:rPr>
      </w:pPr>
      <w:r w:rsidRPr="00792EE5">
        <w:rPr>
          <w:bCs/>
        </w:rPr>
        <w:t>- Nêu khái niệm vòng đời và tuổi thọ của sinh vật.</w:t>
      </w:r>
    </w:p>
    <w:p w14:paraId="1F47EEB9" w14:textId="77777777" w:rsidR="00A11C6D" w:rsidRPr="00792EE5" w:rsidRDefault="00A11C6D" w:rsidP="00A11C6D">
      <w:pPr>
        <w:spacing w:line="276" w:lineRule="auto"/>
        <w:jc w:val="both"/>
        <w:rPr>
          <w:bCs/>
        </w:rPr>
      </w:pPr>
      <w:r w:rsidRPr="00792EE5">
        <w:rPr>
          <w:bCs/>
        </w:rPr>
        <w:t>- Trình bày một số ứng dụng hiểu biết về vòng đời của sinh vật trong thực tiễn và một số yếu tố ảnh huởng đến tuổi thọ của con người.</w:t>
      </w:r>
    </w:p>
    <w:p w14:paraId="259DF677" w14:textId="77777777" w:rsidR="00A11C6D" w:rsidRPr="00792EE5" w:rsidRDefault="00A11C6D" w:rsidP="00A11C6D">
      <w:pPr>
        <w:spacing w:line="276" w:lineRule="auto"/>
        <w:jc w:val="both"/>
        <w:rPr>
          <w:rFonts w:eastAsia="Calibri"/>
          <w:b/>
          <w:color w:val="000000"/>
        </w:rPr>
      </w:pPr>
      <w:r w:rsidRPr="00792EE5">
        <w:rPr>
          <w:b/>
        </w:rPr>
        <w:t xml:space="preserve">4. </w:t>
      </w:r>
      <w:r w:rsidRPr="00792EE5">
        <w:rPr>
          <w:rFonts w:eastAsia="Calibri"/>
          <w:b/>
          <w:color w:val="000000"/>
        </w:rPr>
        <w:t xml:space="preserve">Sinh trưởng và phát triển ở thực vật </w:t>
      </w:r>
    </w:p>
    <w:p w14:paraId="3805031B" w14:textId="77777777" w:rsidR="00A11C6D" w:rsidRPr="00792EE5" w:rsidRDefault="00A11C6D" w:rsidP="00A11C6D">
      <w:pPr>
        <w:spacing w:line="276" w:lineRule="auto"/>
        <w:jc w:val="both"/>
      </w:pPr>
      <w:r w:rsidRPr="00792EE5">
        <w:t>- Nêu đặc điểm và các yếu tố môi trường ảnh hưởng đến sinh trưởng, phát triển ở thực vật.</w:t>
      </w:r>
    </w:p>
    <w:p w14:paraId="5C4B168C" w14:textId="4A407FF6" w:rsidR="00A11C6D" w:rsidRPr="00792EE5" w:rsidRDefault="00A11C6D" w:rsidP="00A11C6D">
      <w:pPr>
        <w:spacing w:line="276" w:lineRule="auto"/>
        <w:jc w:val="both"/>
      </w:pPr>
      <w:r w:rsidRPr="00792EE5">
        <w:t xml:space="preserve">- Nêu khái niệm </w:t>
      </w:r>
      <w:r w:rsidR="006C41AF" w:rsidRPr="00792EE5">
        <w:t>và vai trò của mô phân sinh</w:t>
      </w:r>
      <w:r w:rsidR="00247E43" w:rsidRPr="00792EE5">
        <w:t xml:space="preserve">, sinh trưởng sơ cấ, </w:t>
      </w:r>
      <w:r w:rsidRPr="00792EE5">
        <w:t>sinh trưởng thứ cấp</w:t>
      </w:r>
      <w:r w:rsidR="00247E43" w:rsidRPr="00792EE5">
        <w:t>.</w:t>
      </w:r>
    </w:p>
    <w:p w14:paraId="47ACE1FC" w14:textId="1772FC30" w:rsidR="00A11C6D" w:rsidRPr="00792EE5" w:rsidRDefault="00247E43" w:rsidP="00A11C6D">
      <w:pPr>
        <w:spacing w:line="276" w:lineRule="auto"/>
        <w:jc w:val="both"/>
      </w:pPr>
      <w:r w:rsidRPr="00792EE5">
        <w:t xml:space="preserve">- Nêu </w:t>
      </w:r>
      <w:r w:rsidR="00A11C6D" w:rsidRPr="00792EE5">
        <w:t>khái niệm và vai trò của hormone thực vật.</w:t>
      </w:r>
    </w:p>
    <w:p w14:paraId="4E665451" w14:textId="77777777" w:rsidR="00A11C6D" w:rsidRPr="00792EE5" w:rsidRDefault="00A11C6D" w:rsidP="00A11C6D">
      <w:pPr>
        <w:spacing w:line="276" w:lineRule="auto"/>
        <w:jc w:val="both"/>
      </w:pPr>
      <w:r w:rsidRPr="00792EE5">
        <w:t>- Phân biệt các loại hormone kích thích sinh trưởng và hormone ức chế sinh trưởng.</w:t>
      </w:r>
    </w:p>
    <w:p w14:paraId="46BD841D" w14:textId="77777777" w:rsidR="00A11C6D" w:rsidRPr="00792EE5" w:rsidRDefault="00A11C6D" w:rsidP="00A11C6D">
      <w:pPr>
        <w:spacing w:line="276" w:lineRule="auto"/>
        <w:jc w:val="both"/>
      </w:pPr>
      <w:r w:rsidRPr="00792EE5">
        <w:t>- Trình bày sự tương quan các hormone thực vật và một số ứng dụng của chúng trong thực tiễn.</w:t>
      </w:r>
    </w:p>
    <w:p w14:paraId="6D3DF71B" w14:textId="77777777" w:rsidR="00A11C6D" w:rsidRPr="00792EE5" w:rsidRDefault="00A11C6D" w:rsidP="00A11C6D">
      <w:pPr>
        <w:spacing w:line="276" w:lineRule="auto"/>
        <w:jc w:val="both"/>
      </w:pPr>
      <w:r w:rsidRPr="00792EE5">
        <w:t>- Vận dụng được hiểu biết về sinh trưởng và phát triển ở thực vật để giải thích một số ứng dụng trong thực tiễn.</w:t>
      </w:r>
    </w:p>
    <w:p w14:paraId="7D3DC9B4" w14:textId="77777777" w:rsidR="00A11C6D" w:rsidRPr="00792EE5" w:rsidRDefault="00A11C6D" w:rsidP="00A11C6D">
      <w:pPr>
        <w:spacing w:line="276" w:lineRule="auto"/>
        <w:jc w:val="both"/>
        <w:rPr>
          <w:rFonts w:eastAsia="Calibri"/>
          <w:b/>
          <w:color w:val="000000"/>
        </w:rPr>
      </w:pPr>
      <w:r w:rsidRPr="00792EE5">
        <w:rPr>
          <w:b/>
        </w:rPr>
        <w:t xml:space="preserve">5. </w:t>
      </w:r>
      <w:r w:rsidRPr="00792EE5">
        <w:rPr>
          <w:rFonts w:eastAsia="Calibri"/>
          <w:b/>
          <w:color w:val="000000"/>
        </w:rPr>
        <w:t xml:space="preserve">Sinh trưởng và phát triển ở động vật </w:t>
      </w:r>
    </w:p>
    <w:p w14:paraId="46700B2E" w14:textId="77777777" w:rsidR="00A11C6D" w:rsidRPr="00792EE5" w:rsidRDefault="00A11C6D" w:rsidP="00A11C6D">
      <w:pPr>
        <w:spacing w:line="276" w:lineRule="auto"/>
        <w:jc w:val="both"/>
        <w:rPr>
          <w:rFonts w:eastAsia="Calibri"/>
          <w:color w:val="000000"/>
        </w:rPr>
      </w:pPr>
      <w:r w:rsidRPr="00792EE5">
        <w:rPr>
          <w:rFonts w:eastAsia="Calibri"/>
          <w:color w:val="000000"/>
        </w:rPr>
        <w:t>- Nêu đặc điểm và các giai đoạn chính trong quá trình sinh trưởng và phát triển ở động vật.</w:t>
      </w:r>
    </w:p>
    <w:p w14:paraId="5369C93D" w14:textId="77777777" w:rsidR="00A11C6D" w:rsidRPr="00792EE5" w:rsidRDefault="00A11C6D" w:rsidP="00A11C6D">
      <w:pPr>
        <w:spacing w:line="276" w:lineRule="auto"/>
        <w:jc w:val="both"/>
        <w:rPr>
          <w:rFonts w:eastAsia="Calibri"/>
          <w:color w:val="000000"/>
        </w:rPr>
      </w:pPr>
      <w:r w:rsidRPr="00792EE5">
        <w:rPr>
          <w:rFonts w:eastAsia="Calibri"/>
          <w:color w:val="000000"/>
        </w:rPr>
        <w:t>- Phân biệt phát triển không qua biến thái và phát triển qua biến thái.</w:t>
      </w:r>
    </w:p>
    <w:p w14:paraId="44E70086" w14:textId="77777777" w:rsidR="00A11C6D" w:rsidRPr="00792EE5" w:rsidRDefault="00A11C6D" w:rsidP="00A11C6D">
      <w:pPr>
        <w:spacing w:line="276" w:lineRule="auto"/>
        <w:jc w:val="both"/>
        <w:rPr>
          <w:rFonts w:eastAsia="Calibri"/>
          <w:color w:val="000000"/>
        </w:rPr>
      </w:pPr>
      <w:r w:rsidRPr="00792EE5">
        <w:rPr>
          <w:rFonts w:eastAsia="Calibri"/>
          <w:color w:val="000000"/>
        </w:rPr>
        <w:t>- Vận dụng hiểu biết về các giai đoạn phát triển để áp dụng chế độ ăn uống hợp lí.</w:t>
      </w:r>
    </w:p>
    <w:p w14:paraId="7F0F075F" w14:textId="77777777" w:rsidR="00A11C6D" w:rsidRPr="00792EE5" w:rsidRDefault="00A11C6D" w:rsidP="00A11C6D">
      <w:pPr>
        <w:spacing w:line="276" w:lineRule="auto"/>
        <w:jc w:val="both"/>
        <w:rPr>
          <w:rFonts w:eastAsia="Calibri"/>
          <w:color w:val="000000"/>
        </w:rPr>
      </w:pPr>
      <w:r w:rsidRPr="00792EE5">
        <w:rPr>
          <w:rFonts w:eastAsia="Calibri"/>
          <w:color w:val="000000"/>
        </w:rPr>
        <w:t>- Vận dụng hiểu biết về hormone để giải thích một số hiện tượng trong thực tiễn.</w:t>
      </w:r>
    </w:p>
    <w:p w14:paraId="7E9AC204" w14:textId="77777777" w:rsidR="00A11C6D" w:rsidRPr="00792EE5" w:rsidRDefault="00A11C6D" w:rsidP="00A11C6D">
      <w:pPr>
        <w:spacing w:line="276" w:lineRule="auto"/>
        <w:jc w:val="both"/>
        <w:rPr>
          <w:rFonts w:eastAsia="Calibri"/>
          <w:color w:val="000000"/>
        </w:rPr>
      </w:pPr>
      <w:r w:rsidRPr="00792EE5">
        <w:rPr>
          <w:rFonts w:eastAsia="Calibri"/>
          <w:color w:val="000000"/>
        </w:rPr>
        <w:t>- Phân tích đặc điểm tuổi dậy thì và ứng dụng hiểu biết về tuổi dậy thì trong bảo vệ sức khoẻ, chăm sóc bản thân và người khác.</w:t>
      </w:r>
    </w:p>
    <w:p w14:paraId="112350CE" w14:textId="3941B3E7" w:rsidR="00A11C6D" w:rsidRPr="00792EE5" w:rsidRDefault="00247E43" w:rsidP="00A11C6D">
      <w:pPr>
        <w:spacing w:line="276" w:lineRule="auto"/>
        <w:jc w:val="both"/>
        <w:rPr>
          <w:rFonts w:eastAsia="Calibri"/>
          <w:b/>
          <w:color w:val="000000"/>
        </w:rPr>
      </w:pPr>
      <w:r w:rsidRPr="00792EE5">
        <w:rPr>
          <w:rFonts w:eastAsia="Calibri"/>
          <w:b/>
          <w:color w:val="000000"/>
        </w:rPr>
        <w:t>6</w:t>
      </w:r>
      <w:r w:rsidR="00A11C6D" w:rsidRPr="00792EE5">
        <w:rPr>
          <w:rFonts w:eastAsia="Calibri"/>
          <w:b/>
          <w:color w:val="000000"/>
        </w:rPr>
        <w:t xml:space="preserve">. </w:t>
      </w:r>
      <w:r w:rsidR="00A11C6D" w:rsidRPr="00792EE5">
        <w:rPr>
          <w:rFonts w:eastAsia="Calibri"/>
          <w:b/>
          <w:color w:val="000000"/>
          <w:lang w:val="vi-VN"/>
        </w:rPr>
        <w:t>Khái quát về sinh sản ở sinh vật</w:t>
      </w:r>
    </w:p>
    <w:p w14:paraId="74FF1363" w14:textId="62BDB1BA" w:rsidR="00247E43" w:rsidRPr="00792EE5" w:rsidRDefault="00247E43" w:rsidP="00247E43">
      <w:pPr>
        <w:spacing w:line="276" w:lineRule="auto"/>
        <w:jc w:val="both"/>
        <w:rPr>
          <w:rFonts w:eastAsia="Calibri"/>
          <w:color w:val="000000"/>
        </w:rPr>
      </w:pPr>
      <w:r w:rsidRPr="00792EE5">
        <w:rPr>
          <w:rFonts w:eastAsia="Calibri"/>
          <w:color w:val="000000"/>
        </w:rPr>
        <w:t>- Nêu khái niệm sinh sản, sinh sản vô tính, sinh sản hữu tính và các dấu hiệu đặc trưng của sinh sản ở sinh vật.</w:t>
      </w:r>
    </w:p>
    <w:p w14:paraId="289F6894" w14:textId="22581133" w:rsidR="00247E43" w:rsidRPr="00792EE5" w:rsidRDefault="00247E43" w:rsidP="00247E43">
      <w:pPr>
        <w:spacing w:line="276" w:lineRule="auto"/>
        <w:jc w:val="both"/>
        <w:rPr>
          <w:rFonts w:eastAsia="Calibri"/>
          <w:color w:val="000000"/>
        </w:rPr>
      </w:pPr>
      <w:r w:rsidRPr="00792EE5">
        <w:rPr>
          <w:rFonts w:eastAsia="Calibri"/>
          <w:color w:val="000000"/>
        </w:rPr>
        <w:t>- Trình bày vai trò của sinh sản đối với sinh vật và phân biệt đuợc các hình thức sinh sản ở sinh vật.</w:t>
      </w:r>
    </w:p>
    <w:p w14:paraId="12DFADB4" w14:textId="269FAA93" w:rsidR="00A11C6D" w:rsidRPr="00792EE5" w:rsidRDefault="00247E43" w:rsidP="00A11C6D">
      <w:pPr>
        <w:spacing w:line="276" w:lineRule="auto"/>
        <w:jc w:val="both"/>
        <w:rPr>
          <w:b/>
        </w:rPr>
      </w:pPr>
      <w:r w:rsidRPr="00792EE5">
        <w:rPr>
          <w:b/>
        </w:rPr>
        <w:lastRenderedPageBreak/>
        <w:t>7</w:t>
      </w:r>
      <w:r w:rsidR="00A11C6D" w:rsidRPr="00792EE5">
        <w:rPr>
          <w:b/>
        </w:rPr>
        <w:t>. Sinh sản ở thực vật</w:t>
      </w:r>
    </w:p>
    <w:p w14:paraId="4CD75361" w14:textId="3266773E" w:rsidR="00247E43" w:rsidRPr="00792EE5" w:rsidRDefault="00247E43" w:rsidP="00247E43">
      <w:pPr>
        <w:spacing w:line="276" w:lineRule="auto"/>
        <w:jc w:val="both"/>
        <w:rPr>
          <w:rFonts w:eastAsia="Calibri"/>
          <w:color w:val="000000"/>
        </w:rPr>
      </w:pPr>
      <w:r w:rsidRPr="00792EE5">
        <w:rPr>
          <w:rFonts w:eastAsia="Calibri"/>
          <w:color w:val="000000"/>
        </w:rPr>
        <w:t xml:space="preserve">- </w:t>
      </w:r>
      <w:r w:rsidR="00D50EA9" w:rsidRPr="00792EE5">
        <w:rPr>
          <w:rFonts w:eastAsia="Calibri"/>
          <w:color w:val="000000"/>
        </w:rPr>
        <w:t>Nêu khái niệm</w:t>
      </w:r>
      <w:r w:rsidRPr="00792EE5">
        <w:rPr>
          <w:rFonts w:eastAsia="Calibri"/>
          <w:color w:val="000000"/>
        </w:rPr>
        <w:t xml:space="preserve"> sinh sản sinh dưỡ</w:t>
      </w:r>
      <w:r w:rsidR="00D50EA9" w:rsidRPr="00792EE5">
        <w:rPr>
          <w:rFonts w:eastAsia="Calibri"/>
          <w:color w:val="000000"/>
        </w:rPr>
        <w:t xml:space="preserve">ng, </w:t>
      </w:r>
      <w:r w:rsidRPr="00792EE5">
        <w:rPr>
          <w:rFonts w:eastAsia="Calibri"/>
          <w:color w:val="000000"/>
        </w:rPr>
        <w:t>sinh sản bằng bào tử ở một số thực vật.</w:t>
      </w:r>
    </w:p>
    <w:p w14:paraId="7BA68B0C" w14:textId="1DBB5580" w:rsidR="00247E43" w:rsidRPr="00792EE5" w:rsidRDefault="00D50EA9" w:rsidP="00247E43">
      <w:pPr>
        <w:spacing w:line="276" w:lineRule="auto"/>
        <w:jc w:val="both"/>
        <w:rPr>
          <w:rFonts w:eastAsia="Calibri"/>
          <w:color w:val="000000"/>
        </w:rPr>
      </w:pPr>
      <w:r w:rsidRPr="00792EE5">
        <w:rPr>
          <w:rFonts w:eastAsia="Calibri"/>
          <w:color w:val="000000"/>
        </w:rPr>
        <w:t>- Trình bày</w:t>
      </w:r>
      <w:r w:rsidR="00247E43" w:rsidRPr="00792EE5">
        <w:rPr>
          <w:rFonts w:eastAsia="Calibri"/>
          <w:color w:val="000000"/>
        </w:rPr>
        <w:t xml:space="preserve"> các phưong pháp nhân giống vô tính ở thực vật.</w:t>
      </w:r>
    </w:p>
    <w:p w14:paraId="62071B3B" w14:textId="77777777" w:rsidR="00247E43" w:rsidRPr="00792EE5" w:rsidRDefault="00247E43" w:rsidP="00247E43">
      <w:pPr>
        <w:spacing w:line="276" w:lineRule="auto"/>
        <w:jc w:val="both"/>
        <w:rPr>
          <w:rFonts w:eastAsia="Calibri"/>
          <w:color w:val="000000"/>
        </w:rPr>
      </w:pPr>
      <w:r w:rsidRPr="00792EE5">
        <w:rPr>
          <w:rFonts w:eastAsia="Calibri"/>
          <w:color w:val="000000"/>
        </w:rPr>
        <w:t>- So sánh được sinh sản hữu tính với sinh sản vô tính ở thực vật.</w:t>
      </w:r>
    </w:p>
    <w:p w14:paraId="565F80D9" w14:textId="45AC807F" w:rsidR="00247E43" w:rsidRPr="00792EE5" w:rsidRDefault="00247E43" w:rsidP="00247E43">
      <w:pPr>
        <w:spacing w:line="276" w:lineRule="auto"/>
        <w:jc w:val="both"/>
        <w:rPr>
          <w:rFonts w:eastAsia="Calibri"/>
          <w:color w:val="000000"/>
        </w:rPr>
      </w:pPr>
      <w:r w:rsidRPr="00792EE5">
        <w:rPr>
          <w:rFonts w:eastAsia="Calibri"/>
          <w:color w:val="000000"/>
        </w:rPr>
        <w:t>- Trình bày được quá trình sinh sản hữu tính ở thực vật có hoa: cấu tạo chung của hoa, quá trình hình thành hạt phấn, túi phôi, thụ phấn, thụ tinh, hình thành hạt, quả.</w:t>
      </w:r>
    </w:p>
    <w:p w14:paraId="054DBBD0" w14:textId="5019B76C" w:rsidR="00A11C6D" w:rsidRPr="00792EE5" w:rsidRDefault="00D50EA9" w:rsidP="00A11C6D">
      <w:pPr>
        <w:spacing w:line="276" w:lineRule="auto"/>
        <w:jc w:val="both"/>
        <w:rPr>
          <w:rFonts w:eastAsia="Calibri"/>
          <w:b/>
          <w:color w:val="000000"/>
        </w:rPr>
      </w:pPr>
      <w:r w:rsidRPr="00792EE5">
        <w:rPr>
          <w:rFonts w:eastAsia="Calibri"/>
          <w:b/>
          <w:color w:val="000000"/>
        </w:rPr>
        <w:t>8</w:t>
      </w:r>
      <w:r w:rsidR="00A11C6D" w:rsidRPr="00792EE5">
        <w:rPr>
          <w:rFonts w:eastAsia="Calibri"/>
          <w:b/>
          <w:color w:val="000000"/>
        </w:rPr>
        <w:t>. Thực hành: Nhân giống bằng sinh sản sinh dưỡng và thụ phấn cho cây</w:t>
      </w:r>
    </w:p>
    <w:p w14:paraId="36CBD75B" w14:textId="5E6E339E" w:rsidR="00D50EA9" w:rsidRPr="00792EE5" w:rsidRDefault="00D50EA9" w:rsidP="00A11C6D">
      <w:pPr>
        <w:spacing w:line="276" w:lineRule="auto"/>
        <w:jc w:val="both"/>
        <w:rPr>
          <w:rFonts w:eastAsia="Calibri"/>
          <w:color w:val="000000"/>
        </w:rPr>
      </w:pPr>
      <w:r w:rsidRPr="00792EE5">
        <w:rPr>
          <w:rFonts w:eastAsia="Calibri"/>
          <w:color w:val="000000"/>
        </w:rPr>
        <w:t>- Nêu một số quy trình nhân giống vô tính cây trồng.</w:t>
      </w:r>
    </w:p>
    <w:p w14:paraId="4592C1FD" w14:textId="7169A221" w:rsidR="00D50EA9" w:rsidRPr="00792EE5" w:rsidRDefault="00D50EA9" w:rsidP="00A11C6D">
      <w:pPr>
        <w:spacing w:line="276" w:lineRule="auto"/>
        <w:jc w:val="both"/>
        <w:rPr>
          <w:rFonts w:eastAsia="Calibri"/>
          <w:color w:val="000000"/>
        </w:rPr>
      </w:pPr>
      <w:r w:rsidRPr="00792EE5">
        <w:rPr>
          <w:rFonts w:eastAsia="Calibri"/>
          <w:color w:val="000000"/>
        </w:rPr>
        <w:t>- Nêu quy trình thụ phấn cho cây ngô.</w:t>
      </w:r>
    </w:p>
    <w:p w14:paraId="79AD0B6B" w14:textId="102FC821" w:rsidR="00A11C6D" w:rsidRPr="00792EE5" w:rsidRDefault="00EC43F5" w:rsidP="00A11C6D">
      <w:pPr>
        <w:spacing w:line="276" w:lineRule="auto"/>
        <w:jc w:val="both"/>
        <w:rPr>
          <w:b/>
        </w:rPr>
      </w:pPr>
      <w:r w:rsidRPr="00792EE5">
        <w:rPr>
          <w:b/>
        </w:rPr>
        <w:t>9</w:t>
      </w:r>
      <w:r w:rsidR="00A11C6D" w:rsidRPr="00792EE5">
        <w:rPr>
          <w:b/>
        </w:rPr>
        <w:t>.</w:t>
      </w:r>
      <w:r w:rsidR="00A11C6D" w:rsidRPr="00792EE5">
        <w:t xml:space="preserve"> </w:t>
      </w:r>
      <w:r w:rsidR="00A11C6D" w:rsidRPr="00792EE5">
        <w:rPr>
          <w:b/>
        </w:rPr>
        <w:t>Sinh sản ở động vật</w:t>
      </w:r>
    </w:p>
    <w:p w14:paraId="29DD6367" w14:textId="5CA020C8" w:rsidR="00D50EA9" w:rsidRPr="00D50EA9" w:rsidRDefault="00D50EA9" w:rsidP="00D50EA9">
      <w:pPr>
        <w:jc w:val="both"/>
      </w:pPr>
      <w:r w:rsidRPr="00D50EA9">
        <w:t xml:space="preserve">- </w:t>
      </w:r>
      <w:r w:rsidRPr="00792EE5">
        <w:t xml:space="preserve">Phân biệt </w:t>
      </w:r>
      <w:r w:rsidRPr="00D50EA9">
        <w:t>các hình thức sinh sản vô tính ở động vật.</w:t>
      </w:r>
    </w:p>
    <w:p w14:paraId="2D3B42BB" w14:textId="335375A1" w:rsidR="00D50EA9" w:rsidRPr="00D50EA9" w:rsidRDefault="00D50EA9" w:rsidP="00D50EA9">
      <w:pPr>
        <w:jc w:val="both"/>
      </w:pPr>
      <w:bookmarkStart w:id="1" w:name="bookmark2555"/>
      <w:bookmarkEnd w:id="1"/>
      <w:r w:rsidRPr="00D50EA9">
        <w:t xml:space="preserve">- </w:t>
      </w:r>
      <w:r w:rsidRPr="00792EE5">
        <w:t xml:space="preserve">Phân biệt </w:t>
      </w:r>
      <w:r w:rsidRPr="00D50EA9">
        <w:t>các hình thức sinh sản hữu tính ở động vât.</w:t>
      </w:r>
    </w:p>
    <w:p w14:paraId="557BD161" w14:textId="203B35FB" w:rsidR="00D50EA9" w:rsidRPr="00D50EA9" w:rsidRDefault="00D50EA9" w:rsidP="00D50EA9">
      <w:pPr>
        <w:jc w:val="both"/>
      </w:pPr>
      <w:bookmarkStart w:id="2" w:name="bookmark2556"/>
      <w:bookmarkEnd w:id="2"/>
      <w:r w:rsidRPr="00D50EA9">
        <w:t xml:space="preserve">- Trình bày </w:t>
      </w:r>
      <w:r w:rsidRPr="00792EE5">
        <w:t>quá trình sinh sản hữu tính ở người</w:t>
      </w:r>
      <w:r w:rsidRPr="00D50EA9">
        <w:t>.</w:t>
      </w:r>
    </w:p>
    <w:p w14:paraId="0A1C6117" w14:textId="1C2EB77D" w:rsidR="00D50EA9" w:rsidRPr="00D50EA9" w:rsidRDefault="00D50EA9" w:rsidP="00D50EA9">
      <w:pPr>
        <w:jc w:val="both"/>
      </w:pPr>
      <w:bookmarkStart w:id="3" w:name="bookmark2557"/>
      <w:bookmarkEnd w:id="3"/>
      <w:r w:rsidRPr="00792EE5">
        <w:t>-</w:t>
      </w:r>
      <w:r w:rsidR="002E6D0B" w:rsidRPr="00792EE5">
        <w:t xml:space="preserve"> </w:t>
      </w:r>
      <w:r w:rsidRPr="00792EE5">
        <w:t>Nêu</w:t>
      </w:r>
      <w:r w:rsidRPr="00D50EA9">
        <w:t xml:space="preserve"> cơ chế điều hoà sinh sản ở động vật.</w:t>
      </w:r>
    </w:p>
    <w:p w14:paraId="77F3A145" w14:textId="77777777" w:rsidR="00985416" w:rsidRPr="00D50EA9" w:rsidRDefault="00985416" w:rsidP="00985416">
      <w:pPr>
        <w:jc w:val="both"/>
      </w:pPr>
      <w:r w:rsidRPr="00D50EA9">
        <w:t>- Trình bày các biện pháp tránh thai.</w:t>
      </w:r>
    </w:p>
    <w:p w14:paraId="7DC56394" w14:textId="484CE1D8" w:rsidR="00D50EA9" w:rsidRPr="00D50EA9" w:rsidRDefault="00985416" w:rsidP="00D50EA9">
      <w:r w:rsidRPr="00792EE5">
        <w:t xml:space="preserve">- Một </w:t>
      </w:r>
      <w:r w:rsidR="00D50EA9" w:rsidRPr="00D50EA9">
        <w:t>số ứng dụng về điều khiển sinh sản ở động vật và sinh đẻ có kế hoạch ở người.</w:t>
      </w:r>
    </w:p>
    <w:p w14:paraId="44FCF52B" w14:textId="530EB105" w:rsidR="00C506B7" w:rsidRPr="00624970" w:rsidRDefault="00A11C6D" w:rsidP="00624970">
      <w:pPr>
        <w:spacing w:line="276" w:lineRule="auto"/>
        <w:jc w:val="center"/>
        <w:rPr>
          <w:color w:val="FF0000"/>
        </w:rPr>
      </w:pPr>
      <w:bookmarkStart w:id="4" w:name="bookmark2560"/>
      <w:bookmarkEnd w:id="4"/>
      <w:r w:rsidRPr="00792EE5">
        <w:rPr>
          <w:color w:val="FF0000"/>
        </w:rPr>
        <w:t>-------------- Hết --------------</w:t>
      </w:r>
    </w:p>
    <w:sectPr w:rsidR="00C506B7" w:rsidRPr="00624970" w:rsidSect="00C506B7">
      <w:footerReference w:type="default" r:id="rId8"/>
      <w:pgSz w:w="11907" w:h="16840" w:code="9"/>
      <w:pgMar w:top="709" w:right="708" w:bottom="567" w:left="1418" w:header="720" w:footer="38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9E876F" w14:textId="77777777" w:rsidR="004D00F6" w:rsidRDefault="004D00F6" w:rsidP="00C506B7">
      <w:r>
        <w:separator/>
      </w:r>
    </w:p>
  </w:endnote>
  <w:endnote w:type="continuationSeparator" w:id="0">
    <w:p w14:paraId="2FC8AA59" w14:textId="77777777" w:rsidR="004D00F6" w:rsidRDefault="004D00F6" w:rsidP="00C506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774F2B" w14:textId="77777777" w:rsidR="00C506B7" w:rsidRPr="00C506B7" w:rsidRDefault="00C506B7" w:rsidP="00C506B7">
    <w:pPr>
      <w:pStyle w:val="Footer"/>
      <w:jc w:val="right"/>
      <w:rPr>
        <w:i/>
        <w:color w:val="FF0000"/>
      </w:rPr>
    </w:pPr>
    <w:r w:rsidRPr="00C506B7">
      <w:rPr>
        <w:i/>
      </w:rPr>
      <w:t>Trang 1</w:t>
    </w:r>
    <w:r w:rsidRPr="00C506B7">
      <w:rPr>
        <w:i/>
        <w:color w:val="FF0000"/>
      </w:rPr>
      <w:t>/</w:t>
    </w:r>
    <w:r w:rsidR="00D86B4C">
      <w:rPr>
        <w:i/>
        <w:color w:val="FF0000"/>
      </w:rP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60DE9F" w14:textId="77777777" w:rsidR="004D00F6" w:rsidRDefault="004D00F6" w:rsidP="00C506B7">
      <w:r>
        <w:separator/>
      </w:r>
    </w:p>
  </w:footnote>
  <w:footnote w:type="continuationSeparator" w:id="0">
    <w:p w14:paraId="305063B4" w14:textId="77777777" w:rsidR="004D00F6" w:rsidRDefault="004D00F6" w:rsidP="00C506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7D27A2"/>
    <w:multiLevelType w:val="hybridMultilevel"/>
    <w:tmpl w:val="F4BED3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3A04E2"/>
    <w:multiLevelType w:val="hybridMultilevel"/>
    <w:tmpl w:val="953224CE"/>
    <w:lvl w:ilvl="0" w:tplc="8B70C0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D86383D"/>
    <w:multiLevelType w:val="hybridMultilevel"/>
    <w:tmpl w:val="734475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560678"/>
    <w:multiLevelType w:val="hybridMultilevel"/>
    <w:tmpl w:val="B268C174"/>
    <w:lvl w:ilvl="0" w:tplc="34A8A2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3C0F1C"/>
    <w:multiLevelType w:val="hybridMultilevel"/>
    <w:tmpl w:val="7BE20316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6B7"/>
    <w:rsid w:val="000B04A1"/>
    <w:rsid w:val="00111D25"/>
    <w:rsid w:val="0013291B"/>
    <w:rsid w:val="0014539A"/>
    <w:rsid w:val="0024781A"/>
    <w:rsid w:val="00247E43"/>
    <w:rsid w:val="0027684B"/>
    <w:rsid w:val="0029012F"/>
    <w:rsid w:val="002E6D0B"/>
    <w:rsid w:val="00372876"/>
    <w:rsid w:val="00430FB3"/>
    <w:rsid w:val="004D00F6"/>
    <w:rsid w:val="00543ABE"/>
    <w:rsid w:val="00624970"/>
    <w:rsid w:val="0067063C"/>
    <w:rsid w:val="006C41AF"/>
    <w:rsid w:val="006E44B1"/>
    <w:rsid w:val="00792EE5"/>
    <w:rsid w:val="0082648D"/>
    <w:rsid w:val="00852E8D"/>
    <w:rsid w:val="00867D0D"/>
    <w:rsid w:val="00870102"/>
    <w:rsid w:val="008E1FA0"/>
    <w:rsid w:val="009155E4"/>
    <w:rsid w:val="009214B5"/>
    <w:rsid w:val="00985416"/>
    <w:rsid w:val="00A0686C"/>
    <w:rsid w:val="00A07A65"/>
    <w:rsid w:val="00A11C6D"/>
    <w:rsid w:val="00B43935"/>
    <w:rsid w:val="00B77A44"/>
    <w:rsid w:val="00C251F0"/>
    <w:rsid w:val="00C506B7"/>
    <w:rsid w:val="00C71FDE"/>
    <w:rsid w:val="00CC00E1"/>
    <w:rsid w:val="00CF66DE"/>
    <w:rsid w:val="00D4216E"/>
    <w:rsid w:val="00D47DA2"/>
    <w:rsid w:val="00D50EA9"/>
    <w:rsid w:val="00D86B4C"/>
    <w:rsid w:val="00E16623"/>
    <w:rsid w:val="00EC43F5"/>
    <w:rsid w:val="00F65D6F"/>
    <w:rsid w:val="00F75779"/>
    <w:rsid w:val="00F91496"/>
    <w:rsid w:val="00FD4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F82E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06B7"/>
    <w:pPr>
      <w:spacing w:after="0" w:line="240" w:lineRule="auto"/>
    </w:pPr>
    <w:rPr>
      <w:rFonts w:eastAsia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506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506B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06B7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506B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06B7"/>
    <w:rPr>
      <w:rFonts w:eastAsia="Times New Roman" w:cs="Times New Roman"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C506B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06B7"/>
    <w:rPr>
      <w:rFonts w:eastAsia="Times New Roman" w:cs="Times New Roman"/>
      <w:sz w:val="26"/>
      <w:szCs w:val="26"/>
    </w:rPr>
  </w:style>
  <w:style w:type="paragraph" w:styleId="ListParagraph">
    <w:name w:val="List Paragraph"/>
    <w:basedOn w:val="Normal"/>
    <w:uiPriority w:val="34"/>
    <w:qFormat/>
    <w:rsid w:val="0014539A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39"/>
    <w:rsid w:val="0067063C"/>
    <w:pPr>
      <w:widowControl w:val="0"/>
      <w:spacing w:after="0" w:line="240" w:lineRule="auto"/>
      <w:jc w:val="both"/>
    </w:pPr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39"/>
    <w:rsid w:val="00A11C6D"/>
    <w:pPr>
      <w:spacing w:after="0" w:line="240" w:lineRule="auto"/>
    </w:pPr>
    <w:rPr>
      <w:rFonts w:ascii="Calibri" w:eastAsia="Calibri" w:hAnsi="Calibri" w:cs="Times New Roman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06B7"/>
    <w:pPr>
      <w:spacing w:after="0" w:line="240" w:lineRule="auto"/>
    </w:pPr>
    <w:rPr>
      <w:rFonts w:eastAsia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506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506B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06B7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506B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06B7"/>
    <w:rPr>
      <w:rFonts w:eastAsia="Times New Roman" w:cs="Times New Roman"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C506B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06B7"/>
    <w:rPr>
      <w:rFonts w:eastAsia="Times New Roman" w:cs="Times New Roman"/>
      <w:sz w:val="26"/>
      <w:szCs w:val="26"/>
    </w:rPr>
  </w:style>
  <w:style w:type="paragraph" w:styleId="ListParagraph">
    <w:name w:val="List Paragraph"/>
    <w:basedOn w:val="Normal"/>
    <w:uiPriority w:val="34"/>
    <w:qFormat/>
    <w:rsid w:val="0014539A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39"/>
    <w:rsid w:val="0067063C"/>
    <w:pPr>
      <w:widowControl w:val="0"/>
      <w:spacing w:after="0" w:line="240" w:lineRule="auto"/>
      <w:jc w:val="both"/>
    </w:pPr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39"/>
    <w:rsid w:val="00A11C6D"/>
    <w:pPr>
      <w:spacing w:after="0" w:line="240" w:lineRule="auto"/>
    </w:pPr>
    <w:rPr>
      <w:rFonts w:ascii="Calibri" w:eastAsia="Calibri" w:hAnsi="Calibri" w:cs="Times New Roman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508</Words>
  <Characters>2901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9</cp:revision>
  <dcterms:created xsi:type="dcterms:W3CDTF">2024-04-16T07:39:00Z</dcterms:created>
  <dcterms:modified xsi:type="dcterms:W3CDTF">2024-04-16T07:51:00Z</dcterms:modified>
</cp:coreProperties>
</file>